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0" w:type="dxa"/>
        <w:jc w:val="center"/>
        <w:tblLayout w:type="fixed"/>
        <w:tblLook w:val="04A0"/>
      </w:tblPr>
      <w:tblGrid>
        <w:gridCol w:w="1172"/>
        <w:gridCol w:w="1189"/>
        <w:gridCol w:w="1173"/>
        <w:gridCol w:w="554"/>
        <w:gridCol w:w="1173"/>
        <w:gridCol w:w="1497"/>
        <w:gridCol w:w="1173"/>
        <w:gridCol w:w="892"/>
        <w:gridCol w:w="1173"/>
        <w:gridCol w:w="834"/>
      </w:tblGrid>
      <w:tr w:rsidR="001750CC" w:rsidTr="001750CC">
        <w:trPr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CC" w:rsidRDefault="0017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CC" w:rsidRDefault="0017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CC" w:rsidRDefault="0017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>
              <w:rPr>
                <w:rStyle w:val="a5"/>
                <w:sz w:val="16"/>
                <w:szCs w:val="16"/>
              </w:rPr>
              <w:footnoteReference w:id="2"/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CC" w:rsidRDefault="0017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по-вышении квалификации (не реже чем один раз в три года)</w:t>
            </w:r>
            <w:r>
              <w:rPr>
                <w:rStyle w:val="a5"/>
                <w:sz w:val="16"/>
                <w:szCs w:val="16"/>
              </w:rPr>
              <w:footnoteReference w:id="3"/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CC" w:rsidRDefault="0017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1750CC" w:rsidTr="001750CC">
        <w:trPr>
          <w:gridBefore w:val="1"/>
          <w:wBefore w:w="1059" w:type="dxa"/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CC" w:rsidRDefault="0017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Фаррахов Артур Маратович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CC" w:rsidRDefault="0017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 в сфере дорожного движения, пра- вила дорожного движения,ос-новы управления транспортными средствами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CC" w:rsidRDefault="001750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50CC" w:rsidRDefault="0017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Уфимский государственный авиационный технический универститет</w:t>
            </w:r>
          </w:p>
          <w:p w:rsidR="001750CC" w:rsidRDefault="0017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Экономист-математик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CC" w:rsidRDefault="001750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50CC" w:rsidRDefault="0017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образовтельное учреждение дополнительного профессионального образования «КШВМ»</w:t>
            </w:r>
          </w:p>
          <w:p w:rsidR="001750CC" w:rsidRDefault="0017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 № 00028</w:t>
            </w:r>
          </w:p>
          <w:p w:rsidR="001750CC" w:rsidRDefault="0017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29.09.2017 г.</w:t>
            </w:r>
          </w:p>
        </w:tc>
        <w:tc>
          <w:tcPr>
            <w:tcW w:w="480" w:type="dxa"/>
            <w:vAlign w:val="center"/>
            <w:hideMark/>
          </w:tcPr>
          <w:p w:rsidR="001750CC" w:rsidRDefault="001750CC">
            <w:pPr>
              <w:rPr>
                <w:sz w:val="20"/>
                <w:szCs w:val="20"/>
              </w:rPr>
            </w:pPr>
          </w:p>
        </w:tc>
      </w:tr>
      <w:tr w:rsidR="001750CC" w:rsidTr="001750CC">
        <w:trPr>
          <w:gridBefore w:val="1"/>
          <w:wBefore w:w="1059" w:type="dxa"/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CC" w:rsidRDefault="0017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Гарипов Радик Талгатович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CC" w:rsidRDefault="0017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 в сфере дорожного движения, пра- вила дорожного движения,ос-новы управления транспортными средствами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CC" w:rsidRDefault="001750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Казанское Высшее военное инженерное училище</w:t>
            </w:r>
          </w:p>
          <w:p w:rsidR="001750CC" w:rsidRDefault="0017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Инженер-механик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CC" w:rsidRDefault="001750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образовтельное учреждение высшего образования</w:t>
            </w:r>
          </w:p>
          <w:p w:rsidR="001750CC" w:rsidRDefault="0017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ИЭУП</w:t>
            </w:r>
          </w:p>
          <w:p w:rsidR="001750CC" w:rsidRDefault="0017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162404374604</w:t>
            </w:r>
          </w:p>
          <w:p w:rsidR="001750CC" w:rsidRDefault="0017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27.12.2016</w:t>
            </w:r>
          </w:p>
        </w:tc>
        <w:tc>
          <w:tcPr>
            <w:tcW w:w="480" w:type="dxa"/>
            <w:vAlign w:val="center"/>
            <w:hideMark/>
          </w:tcPr>
          <w:p w:rsidR="001750CC" w:rsidRDefault="001750CC">
            <w:pPr>
              <w:rPr>
                <w:sz w:val="20"/>
                <w:szCs w:val="20"/>
              </w:rPr>
            </w:pPr>
          </w:p>
        </w:tc>
      </w:tr>
      <w:tr w:rsidR="001750CC" w:rsidTr="001750CC">
        <w:trPr>
          <w:gridBefore w:val="1"/>
          <w:wBefore w:w="1059" w:type="dxa"/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CC" w:rsidRDefault="001750C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Зарипов Ахат Радикович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CC" w:rsidRDefault="0017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CC" w:rsidRDefault="001750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Казанский Государственный медицинский университет</w:t>
            </w:r>
          </w:p>
          <w:p w:rsidR="001750CC" w:rsidRDefault="001750C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Врач-лечебник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CC" w:rsidRDefault="001750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. Частное образовтельное учреждение дополнительного профессионального образования «КШВМ»</w:t>
            </w:r>
          </w:p>
          <w:p w:rsidR="001750CC" w:rsidRDefault="0017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 № 00029</w:t>
            </w:r>
          </w:p>
          <w:p w:rsidR="001750CC" w:rsidRDefault="001750C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от 29.09.2017 г.</w:t>
            </w:r>
          </w:p>
        </w:tc>
        <w:tc>
          <w:tcPr>
            <w:tcW w:w="480" w:type="dxa"/>
            <w:vAlign w:val="center"/>
            <w:hideMark/>
          </w:tcPr>
          <w:p w:rsidR="001750CC" w:rsidRDefault="001750CC">
            <w:pPr>
              <w:rPr>
                <w:sz w:val="20"/>
                <w:szCs w:val="20"/>
              </w:rPr>
            </w:pPr>
          </w:p>
        </w:tc>
      </w:tr>
      <w:tr w:rsidR="001750CC" w:rsidTr="001750CC">
        <w:trPr>
          <w:gridBefore w:val="1"/>
          <w:wBefore w:w="1059" w:type="dxa"/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CC" w:rsidRDefault="0017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Гарифуллина Фания </w:t>
            </w:r>
            <w:r>
              <w:rPr>
                <w:sz w:val="20"/>
                <w:szCs w:val="20"/>
              </w:rPr>
              <w:lastRenderedPageBreak/>
              <w:t>Каюмовна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CC" w:rsidRDefault="0017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Психофизиологические основы </w:t>
            </w:r>
            <w:r>
              <w:rPr>
                <w:sz w:val="20"/>
                <w:szCs w:val="20"/>
              </w:rPr>
              <w:lastRenderedPageBreak/>
              <w:t>деятельности водителя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CC" w:rsidRDefault="001750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Казанский Государственный </w:t>
            </w:r>
            <w:r>
              <w:rPr>
                <w:sz w:val="20"/>
                <w:szCs w:val="20"/>
              </w:rPr>
              <w:lastRenderedPageBreak/>
              <w:t>медицинский университет</w:t>
            </w:r>
          </w:p>
          <w:p w:rsidR="001750CC" w:rsidRDefault="0017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Психолог.</w:t>
            </w:r>
          </w:p>
          <w:p w:rsidR="001750CC" w:rsidRDefault="0017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CC" w:rsidRDefault="001750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50CC" w:rsidRDefault="0017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МИИТ</w:t>
            </w:r>
          </w:p>
          <w:p w:rsidR="001750CC" w:rsidRDefault="0017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015У/102-16</w:t>
            </w:r>
          </w:p>
          <w:p w:rsidR="001750CC" w:rsidRDefault="0017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11.11.2016 г.</w:t>
            </w:r>
          </w:p>
        </w:tc>
        <w:tc>
          <w:tcPr>
            <w:tcW w:w="480" w:type="dxa"/>
            <w:vAlign w:val="center"/>
            <w:hideMark/>
          </w:tcPr>
          <w:p w:rsidR="001750CC" w:rsidRDefault="001750CC">
            <w:pPr>
              <w:rPr>
                <w:sz w:val="20"/>
                <w:szCs w:val="20"/>
              </w:rPr>
            </w:pPr>
          </w:p>
        </w:tc>
      </w:tr>
    </w:tbl>
    <w:p w:rsidR="00330FE8" w:rsidRDefault="00330FE8"/>
    <w:sectPr w:rsidR="0033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FE8" w:rsidRDefault="00330FE8" w:rsidP="001750CC">
      <w:pPr>
        <w:spacing w:after="0" w:line="240" w:lineRule="auto"/>
      </w:pPr>
      <w:r>
        <w:separator/>
      </w:r>
    </w:p>
  </w:endnote>
  <w:endnote w:type="continuationSeparator" w:id="1">
    <w:p w:rsidR="00330FE8" w:rsidRDefault="00330FE8" w:rsidP="0017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FE8" w:rsidRDefault="00330FE8" w:rsidP="001750CC">
      <w:pPr>
        <w:spacing w:after="0" w:line="240" w:lineRule="auto"/>
      </w:pPr>
      <w:r>
        <w:separator/>
      </w:r>
    </w:p>
  </w:footnote>
  <w:footnote w:type="continuationSeparator" w:id="1">
    <w:p w:rsidR="00330FE8" w:rsidRDefault="00330FE8" w:rsidP="001750CC">
      <w:pPr>
        <w:spacing w:after="0" w:line="240" w:lineRule="auto"/>
      </w:pPr>
      <w:r>
        <w:continuationSeparator/>
      </w:r>
    </w:p>
  </w:footnote>
  <w:footnote w:id="2">
    <w:p w:rsidR="001750CC" w:rsidRDefault="001750CC" w:rsidP="001750CC">
      <w:pPr>
        <w:pStyle w:val="a3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Минздравсоцразвития Российской Федерации  от 26 августа 2010 г. № 761н. </w:t>
      </w:r>
    </w:p>
  </w:footnote>
  <w:footnote w:id="3">
    <w:p w:rsidR="001750CC" w:rsidRDefault="001750CC" w:rsidP="001750CC">
      <w:pPr>
        <w:pStyle w:val="a3"/>
        <w:jc w:val="both"/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Подпункт 2) пункта 5 статьи 47 Федерального закона от 29 декабря 2012 г. № 273-ФЗ «Об образовании в российской Федерации»;  Приказ Министерства образования и науки Российской Федерации  от 1 июля 2013 г.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50CC"/>
    <w:rsid w:val="001750CC"/>
    <w:rsid w:val="0033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75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750C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1750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2018-08-03T11:21:00Z</dcterms:created>
  <dcterms:modified xsi:type="dcterms:W3CDTF">2018-08-03T11:21:00Z</dcterms:modified>
</cp:coreProperties>
</file>